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CF88" w14:textId="77777777" w:rsidR="00137251" w:rsidRDefault="00137251" w:rsidP="00137251">
      <w:r>
        <w:t>Risposte in merito al futuro dell’area delle Cave di Pilcante.</w:t>
      </w:r>
    </w:p>
    <w:p w14:paraId="010F3827" w14:textId="47C80A8B" w:rsidR="00137251" w:rsidRDefault="00137251" w:rsidP="00937160">
      <w:pPr>
        <w:jc w:val="both"/>
      </w:pPr>
      <w:r>
        <w:t>1. Intendo confermare la mia posizione</w:t>
      </w:r>
      <w:r w:rsidR="00243A9F">
        <w:t xml:space="preserve"> contraria al progetto presentato, </w:t>
      </w:r>
      <w:r>
        <w:t xml:space="preserve">espressa con il voto favorevole della delibera dd. 27 giugno 2019 impegnandomi a portare avanti gli impegni assunti, attraverso richieste puntuali </w:t>
      </w:r>
      <w:r w:rsidR="00D80AE5">
        <w:t xml:space="preserve">e dialogo costante </w:t>
      </w:r>
      <w:r>
        <w:t>sia nei confronti del Presidente della Comunità di Valle sia nei confronti dell’Assessore Provinciale all’ambiente.</w:t>
      </w:r>
    </w:p>
    <w:p w14:paraId="3B0A6364" w14:textId="469C033B" w:rsidR="00D80AE5" w:rsidRDefault="00137251" w:rsidP="00937160">
      <w:pPr>
        <w:jc w:val="both"/>
      </w:pPr>
      <w:r>
        <w:t xml:space="preserve">2. Confermo </w:t>
      </w:r>
      <w:r w:rsidR="00D80AE5">
        <w:t xml:space="preserve">la mia </w:t>
      </w:r>
      <w:r>
        <w:t xml:space="preserve">volontà di portare avanti l’operatività del </w:t>
      </w:r>
      <w:r w:rsidR="00D80AE5">
        <w:t>T</w:t>
      </w:r>
      <w:r>
        <w:t>avolo di lavoro con la partecipazione dei consulenti ad oggi incaricati</w:t>
      </w:r>
      <w:r w:rsidR="00D80AE5">
        <w:t>, valutando l’opportunità di integrare altre professionalità utili al compito</w:t>
      </w:r>
      <w:r>
        <w:t>. L’obiettivo ultimo dovrà essere quello di individuare una destinazione d’utilizzo che consideri la vocazione territoriale e che dia garanzia ai censiti di Pilcante di salvaguardare il territorio e l’ambiente della frazione.</w:t>
      </w:r>
      <w:r w:rsidR="00D80AE5">
        <w:t xml:space="preserve"> In particolare, sarà utile che il Tavolo verifichi la possibilità di futura destinazione agricola, con le modalità corrette per il ripristino dell’ex area di cava.</w:t>
      </w:r>
    </w:p>
    <w:p w14:paraId="08C11148" w14:textId="2E944A2E" w:rsidR="00137251" w:rsidRDefault="00137251" w:rsidP="00937160">
      <w:pPr>
        <w:jc w:val="both"/>
      </w:pPr>
      <w:r>
        <w:t xml:space="preserve">3. </w:t>
      </w:r>
      <w:r w:rsidR="00D80AE5">
        <w:t>In modo coerente</w:t>
      </w:r>
      <w:r>
        <w:t xml:space="preserve"> con gli obiettivi programmatici delle coalizioni di centrodestra in merito alle tematiche ambientali</w:t>
      </w:r>
      <w:r w:rsidR="00D80AE5">
        <w:t xml:space="preserve">, è nostra priorità mantenere </w:t>
      </w:r>
      <w:r>
        <w:t>un dialogo aperto con la Provincia di Trento per porre rimedio agli scempi ambientali causati dall’indifferenza delle precedenti amministrazioni Provinciali di centrosinistra e dalle delibere votate anche in Consiglio Comunale di Ala dalle forze politiche “civiche” e di sinistra.</w:t>
      </w:r>
      <w:r w:rsidR="00D80AE5">
        <w:t xml:space="preserve"> Come si è potuto comprendere la nuova Giunta provinciale</w:t>
      </w:r>
      <w:r w:rsidR="00937160">
        <w:t xml:space="preserve"> ha voluto dare un indirizzo ben differente alle politiche legate al sito di Pilcante e quindi lavoreremo fianco a fianco per raggiungere l’obiettivo di</w:t>
      </w:r>
      <w:r w:rsidR="00EF1E33">
        <w:t xml:space="preserve"> cambiamento della destinazione d’uso dell’area e della sua completa</w:t>
      </w:r>
      <w:r w:rsidR="00937160">
        <w:t xml:space="preserve"> riqualificazione.</w:t>
      </w:r>
    </w:p>
    <w:p w14:paraId="06DD8059" w14:textId="750F55B6" w:rsidR="00137251" w:rsidRDefault="00137251" w:rsidP="00937160">
      <w:pPr>
        <w:jc w:val="both"/>
      </w:pPr>
      <w:r>
        <w:t xml:space="preserve">4. Il futuro dell’area in questione dovrà sicuramente essere a verde ed in continuità con la zona agricola circostante. La </w:t>
      </w:r>
      <w:r w:rsidR="00EF1E33">
        <w:t xml:space="preserve">creazione di una </w:t>
      </w:r>
      <w:r>
        <w:t>discarica infatti è assolutamente in contrasto con l</w:t>
      </w:r>
      <w:r w:rsidR="00EF1E33">
        <w:t>a presenza delle</w:t>
      </w:r>
      <w:r>
        <w:t xml:space="preserve"> aree agricole e con la tutela della salute dei residenti. Le scelte politiche passate avrebbero consentito la realizzazione e gestione per decenni di una discarica di rifiuti speciali vista la totale indifferenza con la quale era stata deliberata tale concessione. Confiniamo con </w:t>
      </w:r>
      <w:r w:rsidR="00937160">
        <w:t xml:space="preserve">territori </w:t>
      </w:r>
      <w:r>
        <w:t xml:space="preserve">che hanno un’alta produzione di rifiuti provenienti da bonifiche di siti inquinati ed è praticamente impossibile controllare giorno e notte cosa verrebbe smaltito nel sito (a differenza del Segretario del PATT di Ala che aveva previsto una cabina di regia in tal senso). Fortunatamente la </w:t>
      </w:r>
      <w:r w:rsidR="00937160">
        <w:t>G</w:t>
      </w:r>
      <w:r>
        <w:t>iunta Fugatti nella legge di assestamento di bilancio ha posto fine a tale possibilità.</w:t>
      </w:r>
      <w:r w:rsidR="00937160">
        <w:t xml:space="preserve"> </w:t>
      </w:r>
      <w:r>
        <w:t>Valuto positiva la proposta avanzata dal Comitato del ripristino a verde e di un successivo utilizzo agricolo</w:t>
      </w:r>
      <w:r w:rsidR="00EF1E33">
        <w:t>, non solo della superficie indicata per la possibile discarica, ma per tutta l’area di cava.</w:t>
      </w:r>
    </w:p>
    <w:p w14:paraId="20803F73" w14:textId="7820F87D" w:rsidR="007F1DEC" w:rsidRDefault="00137251" w:rsidP="00937160">
      <w:pPr>
        <w:jc w:val="both"/>
      </w:pPr>
      <w:r>
        <w:t xml:space="preserve">5. La nostra azione sarà </w:t>
      </w:r>
      <w:r w:rsidR="000F3A9F">
        <w:t xml:space="preserve">di monitorare con attenzione lo sviluppo della situazione, </w:t>
      </w:r>
      <w:r>
        <w:t>a</w:t>
      </w:r>
      <w:r w:rsidR="000F3A9F">
        <w:t>pplicando in ogni caso</w:t>
      </w:r>
      <w:r>
        <w:t xml:space="preserve"> la normativa vigente che prevede l’attivazione dei dovuti controlli</w:t>
      </w:r>
      <w:r w:rsidR="000F3A9F">
        <w:t xml:space="preserve"> in materia di ambiente e salute; tale controllo</w:t>
      </w:r>
      <w:r>
        <w:t xml:space="preserve"> da parte di chi ha governato il Comune di Ala negli ultimi decenni è ovviamente mancat</w:t>
      </w:r>
      <w:r w:rsidR="000F3A9F">
        <w:t>o</w:t>
      </w:r>
      <w:r>
        <w:t>.</w:t>
      </w:r>
      <w:r w:rsidR="000F3A9F">
        <w:t xml:space="preserve"> Per questo perseguiremo l’azione sinergica con tutti i livelli istituzionali e un’azione di pianificazione coerente con l’identità del territorio.</w:t>
      </w:r>
    </w:p>
    <w:p w14:paraId="23E9D710" w14:textId="5CEC39D5" w:rsidR="003B4E5A" w:rsidRDefault="003B4E5A" w:rsidP="00937160">
      <w:pPr>
        <w:jc w:val="both"/>
      </w:pPr>
    </w:p>
    <w:p w14:paraId="6D7382FB" w14:textId="5B8574F8" w:rsidR="003B4E5A" w:rsidRDefault="003B4E5A" w:rsidP="00937160">
      <w:pPr>
        <w:jc w:val="both"/>
      </w:pPr>
      <w:r>
        <w:t>Vanessa Cattoi</w:t>
      </w:r>
      <w:bookmarkStart w:id="0" w:name="_GoBack"/>
      <w:bookmarkEnd w:id="0"/>
    </w:p>
    <w:p w14:paraId="735F9495" w14:textId="5C298588" w:rsidR="000F3A9F" w:rsidRDefault="000F3A9F" w:rsidP="00937160">
      <w:pPr>
        <w:jc w:val="both"/>
      </w:pPr>
    </w:p>
    <w:sectPr w:rsidR="000F3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51"/>
    <w:rsid w:val="000F3A9F"/>
    <w:rsid w:val="00137251"/>
    <w:rsid w:val="00243A9F"/>
    <w:rsid w:val="00264F50"/>
    <w:rsid w:val="003B4E5A"/>
    <w:rsid w:val="007F1DEC"/>
    <w:rsid w:val="00937160"/>
    <w:rsid w:val="00D80AE5"/>
    <w:rsid w:val="00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505"/>
  <w15:chartTrackingRefBased/>
  <w15:docId w15:val="{8F754DDB-32AC-426C-9B23-BF04557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festini</dc:creator>
  <cp:keywords/>
  <dc:description/>
  <cp:lastModifiedBy>Microsoft Office User</cp:lastModifiedBy>
  <cp:revision>4</cp:revision>
  <dcterms:created xsi:type="dcterms:W3CDTF">2020-09-15T11:04:00Z</dcterms:created>
  <dcterms:modified xsi:type="dcterms:W3CDTF">2020-09-15T13:21:00Z</dcterms:modified>
</cp:coreProperties>
</file>